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60468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</w:pPr>
      <w:r w:rsidRPr="004F5B0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 </w:t>
      </w:r>
    </w:p>
    <w:tbl>
      <w:tblPr>
        <w:tblW w:w="0" w:type="auto"/>
        <w:tblInd w:w="1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4047"/>
      </w:tblGrid>
      <w:tr w:rsidR="004F5B03" w:rsidRPr="004F5B03" w14:paraId="21E43B88" w14:textId="77777777" w:rsidTr="004F5B03">
        <w:trPr>
          <w:trHeight w:val="270"/>
        </w:trPr>
        <w:tc>
          <w:tcPr>
            <w:tcW w:w="94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ED3E424" w14:textId="77777777" w:rsidR="004F5B03" w:rsidRPr="004F5B03" w:rsidRDefault="004F5B03" w:rsidP="004F5B03">
            <w:pPr>
              <w:spacing w:after="0" w:line="256" w:lineRule="atLeast"/>
              <w:divId w:val="2048799952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Прием в первую очередь</w:t>
            </w:r>
          </w:p>
        </w:tc>
      </w:tr>
      <w:tr w:rsidR="004F5B03" w:rsidRPr="004F5B03" w14:paraId="75D897C0" w14:textId="77777777" w:rsidTr="004F5B03">
        <w:trPr>
          <w:trHeight w:val="2490"/>
        </w:trPr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BCC8D06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Дети военнослужащих, проходящих военную службу по контракту (в т.ч. дети мобилизованных граждан),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</w:t>
            </w:r>
          </w:p>
          <w:p w14:paraId="014AF700" w14:textId="77777777" w:rsidR="004F5B03" w:rsidRPr="004F5B03" w:rsidRDefault="004F5B03" w:rsidP="004F5B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мероприятиями, по месту жительства их семей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3F269FB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ч. 6 ст. 19 Федерального закона от 27.05.1998 № 76-ФЗ </w:t>
            </w:r>
            <w:hyperlink r:id="rId4" w:tgtFrame="_blank" w:history="1">
              <w:r w:rsidRPr="004F5B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2 Указа Президента от 21.09.2022 № 647</w:t>
              </w:r>
            </w:hyperlink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hyperlink r:id="rId5" w:tgtFrame="_blank" w:history="1">
              <w:r w:rsidRPr="004F5B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п. 10 Порядка, утв. приказом</w:t>
              </w:r>
            </w:hyperlink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proofErr w:type="spellStart"/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fldChar w:fldCharType="begin"/>
            </w:r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instrText xml:space="preserve"> HYPERLINK "https://vip.1obraz.ru/%23/document/99/565697396/ZAP2FK83KD/" \t "_blank" </w:instrText>
            </w:r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fldChar w:fldCharType="separate"/>
            </w:r>
            <w:r w:rsidRPr="004F5B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>Минпросвещения</w:t>
            </w:r>
            <w:proofErr w:type="spellEnd"/>
            <w:r w:rsidRPr="004F5B03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от 02.09.2020 № 458</w:t>
            </w:r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fldChar w:fldCharType="end"/>
            </w:r>
          </w:p>
        </w:tc>
      </w:tr>
      <w:tr w:rsidR="004F5B03" w:rsidRPr="004F5B03" w14:paraId="768DDB85" w14:textId="77777777" w:rsidTr="004F5B03">
        <w:trPr>
          <w:trHeight w:val="1110"/>
        </w:trPr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114296BA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Дети сотрудников полиции и граждан, которые перечислены в ч. 6 ст. 46 Федерального закона от 07.02.2011 № 3-ФЗ</w:t>
            </w:r>
          </w:p>
          <w:p w14:paraId="429D2414" w14:textId="77777777" w:rsidR="004F5B03" w:rsidRPr="004F5B03" w:rsidRDefault="004F5B03" w:rsidP="004F5B03">
            <w:pPr>
              <w:spacing w:after="0" w:line="264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 месту жительства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217DEA2F" w14:textId="77777777" w:rsidR="004F5B03" w:rsidRPr="004F5B03" w:rsidRDefault="004F5B03" w:rsidP="004F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ч.    6    ст.    46    Федерального    закона       от 07.02.2011 № 3-ФЗ п. 10 Порядка, утв. приказом </w:t>
            </w:r>
            <w:proofErr w:type="spellStart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4F5B03" w:rsidRPr="004F5B03" w14:paraId="58EDAF17" w14:textId="77777777" w:rsidTr="004F5B03">
        <w:trPr>
          <w:trHeight w:val="1110"/>
        </w:trPr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B2B8456" w14:textId="77777777" w:rsidR="004F5B03" w:rsidRPr="004F5B03" w:rsidRDefault="004F5B03" w:rsidP="004F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Дети сотрудников органов внутренних дел, кроме полиции, по месту жительства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0F80BD5F" w14:textId="77777777" w:rsidR="004F5B03" w:rsidRPr="004F5B03" w:rsidRDefault="004F5B03" w:rsidP="004F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ч.    2    ст.    56    Федерального    закона       от 07.02.2011 № 3-ФЗ п. 10 Порядка, утв. приказом </w:t>
            </w:r>
            <w:proofErr w:type="spellStart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4F5B03" w:rsidRPr="004F5B03" w14:paraId="4C542E1A" w14:textId="77777777" w:rsidTr="004F5B03">
        <w:trPr>
          <w:trHeight w:val="1935"/>
        </w:trPr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3162ED6F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Дети сотрудников органов уголовно- исполнительной системы, Федеральной противопожарной службы госпожнадзора, таможенных органов и граждан, которые перечислены в ч. 14 ст. 3 Федерального закона от 30.12.2012 № 283-ФЗ, по месту</w:t>
            </w:r>
          </w:p>
          <w:p w14:paraId="3B3B7A44" w14:textId="77777777" w:rsidR="004F5B03" w:rsidRPr="004F5B03" w:rsidRDefault="004F5B03" w:rsidP="004F5B03">
            <w:pPr>
              <w:spacing w:after="0" w:line="264" w:lineRule="atLeast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жительства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73CE4C5B" w14:textId="77777777" w:rsidR="004F5B03" w:rsidRPr="004F5B03" w:rsidRDefault="004F5B03" w:rsidP="004F5B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ч.    14    ст.    3    Федерального    закона       от 30.12.2012 № 283-ФЗ п. 10 Порядка, утв. приказом </w:t>
            </w:r>
            <w:proofErr w:type="spellStart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02.09.2020 № 458</w:t>
            </w:r>
          </w:p>
        </w:tc>
      </w:tr>
      <w:tr w:rsidR="004F5B03" w:rsidRPr="004F5B03" w14:paraId="53B4B642" w14:textId="77777777" w:rsidTr="004F5B03">
        <w:trPr>
          <w:trHeight w:val="270"/>
        </w:trPr>
        <w:tc>
          <w:tcPr>
            <w:tcW w:w="949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4797CC7" w14:textId="77777777" w:rsidR="004F5B03" w:rsidRPr="004F5B03" w:rsidRDefault="004F5B03" w:rsidP="004F5B03">
            <w:pPr>
              <w:spacing w:after="0" w:line="256" w:lineRule="atLeast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b/>
                <w:bCs/>
                <w:color w:val="2C2D2E"/>
                <w:sz w:val="24"/>
                <w:szCs w:val="24"/>
                <w:lang w:eastAsia="ru-RU"/>
              </w:rPr>
              <w:t>Прием с преимущественным правом</w:t>
            </w:r>
          </w:p>
        </w:tc>
      </w:tr>
      <w:tr w:rsidR="004F5B03" w:rsidRPr="004F5B03" w14:paraId="4A02DBD2" w14:textId="77777777" w:rsidTr="004F5B03">
        <w:trPr>
          <w:trHeight w:val="1830"/>
        </w:trPr>
        <w:tc>
          <w:tcPr>
            <w:tcW w:w="4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56C0E541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           и                                    неполнородные, усыновленные   (удочеренные),   дети,</w:t>
            </w:r>
          </w:p>
          <w:p w14:paraId="4127E24E" w14:textId="77777777" w:rsidR="004F5B03" w:rsidRPr="004F5B03" w:rsidRDefault="004F5B03" w:rsidP="004F5B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опекунами (попечителями) которых являются      родители     </w:t>
            </w:r>
            <w:proofErr w:type="gramStart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   (</w:t>
            </w:r>
            <w:proofErr w:type="gramEnd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законные представители) этого ребенка, или дети, родителями (законными представителями) которых являются опекуны (попечители) этого  ребенка,  за  исключением  случаев,</w:t>
            </w:r>
          </w:p>
          <w:p w14:paraId="32218F32" w14:textId="77777777" w:rsidR="004F5B03" w:rsidRPr="004F5B03" w:rsidRDefault="004F5B03" w:rsidP="004F5B03">
            <w:pPr>
              <w:spacing w:after="0" w:line="270" w:lineRule="atLeast"/>
              <w:jc w:val="both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предусмотренных </w:t>
            </w:r>
            <w:hyperlink r:id="rId6" w:tgtFrame="_blank" w:history="1">
              <w:r w:rsidRPr="004F5B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частями 5</w:t>
              </w:r>
            </w:hyperlink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и </w:t>
            </w:r>
            <w:hyperlink r:id="rId7" w:tgtFrame="_blank" w:history="1">
              <w:r w:rsidRPr="004F5B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6 статьи 67</w:t>
              </w:r>
            </w:hyperlink>
            <w:r w:rsidRPr="004F5B03">
              <w:rPr>
                <w:rFonts w:ascii="Times New Roman" w:eastAsia="Times New Roman" w:hAnsi="Times New Roman" w:cs="Times New Roman"/>
                <w:color w:val="2C2D2E"/>
                <w:lang w:eastAsia="ru-RU"/>
              </w:rPr>
              <w:t> </w:t>
            </w:r>
            <w:hyperlink r:id="rId8" w:tgtFrame="_blank" w:history="1">
              <w:r w:rsidRPr="004F5B0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Федерального закона</w:t>
              </w:r>
            </w:hyperlink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14:paraId="4C7F483B" w14:textId="77777777" w:rsidR="004F5B03" w:rsidRPr="004F5B03" w:rsidRDefault="004F5B03" w:rsidP="004F5B03">
            <w:pPr>
              <w:spacing w:after="0" w:line="268" w:lineRule="atLeast"/>
              <w:rPr>
                <w:rFonts w:ascii="Times New Roman" w:eastAsia="Times New Roman" w:hAnsi="Times New Roman" w:cs="Times New Roman"/>
                <w:color w:val="2C2D2E"/>
                <w:lang w:eastAsia="ru-RU"/>
              </w:rPr>
            </w:pPr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п. 2 ст. 54 СК ч. 3.1 ст. 67 Федерального закона от 29.12.2012 № 273-ФЗ п.           1 Порядка, утв. приказом </w:t>
            </w:r>
            <w:proofErr w:type="spellStart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Минпросвещения</w:t>
            </w:r>
            <w:proofErr w:type="spellEnd"/>
            <w:r w:rsidRPr="004F5B0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от 02.09.2020 № 458 (в ред. от 23.01.2023 № 47)</w:t>
            </w:r>
          </w:p>
        </w:tc>
      </w:tr>
    </w:tbl>
    <w:p w14:paraId="6AB7DFB4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color w:val="2C2D2E"/>
          <w:lang w:eastAsia="ru-RU"/>
        </w:rPr>
        <w:t> </w:t>
      </w:r>
    </w:p>
    <w:p w14:paraId="2B0DE31E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b/>
          <w:bCs/>
          <w:color w:val="2C2D2E"/>
          <w:sz w:val="32"/>
          <w:szCs w:val="32"/>
          <w:lang w:eastAsia="ru-RU"/>
        </w:rPr>
        <w:t>График приема документов</w:t>
      </w:r>
      <w:r w:rsidRPr="004F5B03">
        <w:rPr>
          <w:rFonts w:ascii="Times New Roman" w:eastAsia="Times New Roman" w:hAnsi="Times New Roman" w:cs="Times New Roman"/>
          <w:color w:val="2C2D2E"/>
          <w:lang w:eastAsia="ru-RU"/>
        </w:rPr>
        <w:t> </w:t>
      </w:r>
      <w:r w:rsidRPr="004F5B0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t>секретарём</w:t>
      </w:r>
    </w:p>
    <w:p w14:paraId="4ECED0DC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color w:val="2C2D2E"/>
          <w:sz w:val="24"/>
          <w:szCs w:val="24"/>
          <w:lang w:eastAsia="ru-RU"/>
        </w:rPr>
        <w:lastRenderedPageBreak/>
        <w:t>МБОУ Самарской СОШ №4 Азовского района по адресу: Ростовская область, Азовский район, с. Самарское, пер. Маяковского, 111</w:t>
      </w:r>
    </w:p>
    <w:p w14:paraId="6F2F7564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color w:val="2C2D2E"/>
          <w:lang w:eastAsia="ru-RU"/>
        </w:rPr>
        <w:t> </w:t>
      </w:r>
    </w:p>
    <w:p w14:paraId="0AB765A2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 xml:space="preserve">Понедельник – </w:t>
      </w:r>
      <w:proofErr w:type="gramStart"/>
      <w:r w:rsidRPr="004F5B0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пятница  08.00</w:t>
      </w:r>
      <w:proofErr w:type="gramEnd"/>
      <w:r w:rsidRPr="004F5B0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-16.00ч.</w:t>
      </w:r>
    </w:p>
    <w:p w14:paraId="38C2A555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Перерыв: 12.00ч.-13.00ч.</w:t>
      </w:r>
    </w:p>
    <w:p w14:paraId="1E4D9189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lang w:eastAsia="ru-RU"/>
        </w:rPr>
      </w:pPr>
      <w:r w:rsidRPr="004F5B03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lang w:eastAsia="ru-RU"/>
        </w:rPr>
        <w:t>Телефон для справок: 8(863) 42 20-783</w:t>
      </w:r>
    </w:p>
    <w:p w14:paraId="20D4FE93" w14:textId="77777777" w:rsidR="004F5B03" w:rsidRPr="004F5B03" w:rsidRDefault="004F5B03" w:rsidP="004F5B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4F5B03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e-mail</w:t>
      </w:r>
      <w:proofErr w:type="spellEnd"/>
      <w:r w:rsidRPr="004F5B03">
        <w:rPr>
          <w:rFonts w:ascii="Calibri" w:eastAsia="Times New Roman" w:hAnsi="Calibri" w:cs="Calibri"/>
          <w:b/>
          <w:bCs/>
          <w:color w:val="2C2D2E"/>
          <w:sz w:val="24"/>
          <w:szCs w:val="24"/>
          <w:lang w:eastAsia="ru-RU"/>
        </w:rPr>
        <w:t>: samara4@yandex</w:t>
      </w:r>
    </w:p>
    <w:p w14:paraId="62648C72" w14:textId="77777777" w:rsidR="009B76AC" w:rsidRDefault="009B76AC"/>
    <w:sectPr w:rsidR="009B76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B03"/>
    <w:rsid w:val="004F5B03"/>
    <w:rsid w:val="009B7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0E189"/>
  <w15:chartTrackingRefBased/>
  <w15:docId w15:val="{F367C59C-A3F4-4FAE-93BA-7C66CB47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5B03"/>
    <w:rPr>
      <w:b/>
      <w:bCs/>
    </w:rPr>
  </w:style>
  <w:style w:type="character" w:styleId="a4">
    <w:name w:val="Hyperlink"/>
    <w:basedOn w:val="a0"/>
    <w:uiPriority w:val="99"/>
    <w:semiHidden/>
    <w:unhideWhenUsed/>
    <w:rsid w:val="004F5B03"/>
    <w:rPr>
      <w:color w:val="0000FF"/>
      <w:u w:val="single"/>
    </w:rPr>
  </w:style>
  <w:style w:type="character" w:customStyle="1" w:styleId="js-phone-number">
    <w:name w:val="js-phone-number"/>
    <w:basedOn w:val="a0"/>
    <w:rsid w:val="004F5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82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134470">
          <w:marLeft w:val="0"/>
          <w:marRight w:val="0"/>
          <w:marTop w:val="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9952">
          <w:marLeft w:val="29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3618">
          <w:marLeft w:val="119"/>
          <w:marRight w:val="1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3779">
          <w:marLeft w:val="119"/>
          <w:marRight w:val="13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1766">
          <w:marLeft w:val="119"/>
          <w:marRight w:val="1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87507">
          <w:marLeft w:val="119"/>
          <w:marRight w:val="1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0025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785">
          <w:marLeft w:val="119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5428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92730">
          <w:marLeft w:val="119"/>
          <w:marRight w:val="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5926">
          <w:marLeft w:val="119"/>
          <w:marRight w:val="12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8512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96">
          <w:marLeft w:val="119"/>
          <w:marRight w:val="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9398">
          <w:marLeft w:val="2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579">
          <w:marLeft w:val="119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5306">
          <w:marLeft w:val="119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5364">
          <w:marLeft w:val="119"/>
          <w:marRight w:val="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481">
          <w:marLeft w:val="1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%23/document/99/902389617/XA00M7M2N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ip.1zavuch.ru/%23/document/99/902389617/XA00M7M2N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zavuch.ru/%23/document/99/902389617/XA00M4S2MM/" TargetMode="External"/><Relationship Id="rId5" Type="http://schemas.openxmlformats.org/officeDocument/2006/relationships/hyperlink" Target="https://vip.1obraz.ru/%23/document/99/565697396/ZAP2FK83KD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ip.1zavuch.ru/%23/document/99/351809307/XA00LU62M3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jormu</dc:creator>
  <cp:keywords/>
  <dc:description/>
  <cp:lastModifiedBy>jormu</cp:lastModifiedBy>
  <cp:revision>1</cp:revision>
  <dcterms:created xsi:type="dcterms:W3CDTF">2025-03-31T17:53:00Z</dcterms:created>
  <dcterms:modified xsi:type="dcterms:W3CDTF">2025-03-31T17:53:00Z</dcterms:modified>
</cp:coreProperties>
</file>